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F" w:rsidRDefault="009B51B7" w:rsidP="007A3491">
      <w:pPr>
        <w:rPr>
          <w:sz w:val="28"/>
          <w:szCs w:val="28"/>
        </w:rPr>
      </w:pPr>
      <w:r w:rsidRPr="009B51B7">
        <w:rPr>
          <w:b/>
          <w:sz w:val="28"/>
          <w:szCs w:val="28"/>
        </w:rPr>
        <w:t>Ф.И.О.:</w:t>
      </w:r>
      <w:r>
        <w:rPr>
          <w:sz w:val="28"/>
          <w:szCs w:val="28"/>
        </w:rPr>
        <w:t xml:space="preserve"> Махмутов Ян </w:t>
      </w:r>
      <w:proofErr w:type="spellStart"/>
      <w:r>
        <w:rPr>
          <w:sz w:val="28"/>
          <w:szCs w:val="28"/>
        </w:rPr>
        <w:t>Ильдарович</w:t>
      </w:r>
      <w:proofErr w:type="spellEnd"/>
    </w:p>
    <w:p w:rsidR="009B51B7" w:rsidRDefault="009B51B7" w:rsidP="007A3491">
      <w:pPr>
        <w:rPr>
          <w:sz w:val="28"/>
          <w:szCs w:val="28"/>
        </w:rPr>
      </w:pPr>
      <w:r w:rsidRPr="009B51B7">
        <w:rPr>
          <w:b/>
          <w:sz w:val="28"/>
          <w:szCs w:val="28"/>
        </w:rPr>
        <w:t>Название работы:</w:t>
      </w:r>
      <w:r>
        <w:rPr>
          <w:sz w:val="28"/>
          <w:szCs w:val="28"/>
        </w:rPr>
        <w:t xml:space="preserve"> «Как распорядиться миллионом рублей?»</w:t>
      </w:r>
    </w:p>
    <w:p w:rsidR="009B51B7" w:rsidRPr="009D6DB8" w:rsidRDefault="009B51B7" w:rsidP="007A3491">
      <w:pPr>
        <w:rPr>
          <w:b/>
          <w:sz w:val="28"/>
          <w:szCs w:val="28"/>
        </w:rPr>
      </w:pPr>
      <w:r w:rsidRPr="009D6DB8">
        <w:rPr>
          <w:b/>
          <w:sz w:val="28"/>
          <w:szCs w:val="28"/>
        </w:rPr>
        <w:t xml:space="preserve">Краткое описание работы: </w:t>
      </w:r>
    </w:p>
    <w:p w:rsidR="009B51B7" w:rsidRDefault="00B84CBF" w:rsidP="007A3491">
      <w:pPr>
        <w:rPr>
          <w:sz w:val="28"/>
          <w:szCs w:val="28"/>
        </w:rPr>
      </w:pPr>
      <w:r>
        <w:rPr>
          <w:sz w:val="28"/>
          <w:szCs w:val="28"/>
        </w:rPr>
        <w:t>Как распорядится миллионом рублей? Этот вопрос, который хоть раз, да задавал себе человек, может иметь столько же, сколько и рублей в вопросе ответов, но есть один, который и будет рассмотрен в этой работе, а именно вложение денег в меценатство. Как распорядится, как организовать, сколько процентов от суммы, кому и еще много и много аспектов, вроде бы простого, но одновременно сложного вопроса...3</w:t>
      </w:r>
    </w:p>
    <w:p w:rsidR="009D6DB8" w:rsidRPr="009D6DB8" w:rsidRDefault="009D6DB8" w:rsidP="007A3491">
      <w:pPr>
        <w:rPr>
          <w:b/>
          <w:sz w:val="28"/>
          <w:szCs w:val="28"/>
        </w:rPr>
      </w:pPr>
      <w:r w:rsidRPr="009D6DB8">
        <w:rPr>
          <w:b/>
          <w:sz w:val="28"/>
          <w:szCs w:val="28"/>
        </w:rPr>
        <w:t xml:space="preserve">Источники получения информации: </w:t>
      </w:r>
    </w:p>
    <w:p w:rsidR="009D6DB8" w:rsidRPr="002A6C2B" w:rsidRDefault="002A6C2B" w:rsidP="007A3491">
      <w:pPr>
        <w:pStyle w:val="a4"/>
        <w:numPr>
          <w:ilvl w:val="0"/>
          <w:numId w:val="2"/>
        </w:numPr>
        <w:ind w:firstLine="0"/>
        <w:rPr>
          <w:sz w:val="28"/>
          <w:szCs w:val="28"/>
        </w:rPr>
      </w:pPr>
      <w:r w:rsidRPr="002A6C2B">
        <w:rPr>
          <w:sz w:val="28"/>
          <w:szCs w:val="28"/>
        </w:rPr>
        <w:t>А. А. Аронов.</w:t>
      </w:r>
      <w:r w:rsidR="00E66B42" w:rsidRPr="002A6C2B">
        <w:rPr>
          <w:sz w:val="28"/>
          <w:szCs w:val="28"/>
        </w:rPr>
        <w:t xml:space="preserve"> Зол</w:t>
      </w:r>
      <w:r w:rsidRPr="002A6C2B">
        <w:rPr>
          <w:sz w:val="28"/>
          <w:szCs w:val="28"/>
        </w:rPr>
        <w:t>отой век русского меценатст</w:t>
      </w:r>
      <w:r>
        <w:rPr>
          <w:sz w:val="28"/>
          <w:szCs w:val="28"/>
        </w:rPr>
        <w:t xml:space="preserve">ва – Москва, </w:t>
      </w:r>
      <w:r w:rsidRPr="002A6C2B">
        <w:rPr>
          <w:sz w:val="28"/>
          <w:szCs w:val="28"/>
        </w:rPr>
        <w:t>2015</w:t>
      </w:r>
      <w:r w:rsidR="00E66B42" w:rsidRPr="002A6C2B">
        <w:rPr>
          <w:sz w:val="28"/>
          <w:szCs w:val="28"/>
        </w:rPr>
        <w:t>г</w:t>
      </w:r>
      <w:r>
        <w:rPr>
          <w:sz w:val="28"/>
          <w:szCs w:val="28"/>
        </w:rPr>
        <w:t xml:space="preserve"> – 318с.</w:t>
      </w:r>
    </w:p>
    <w:p w:rsidR="00E66B42" w:rsidRPr="002A6C2B" w:rsidRDefault="002A6C2B" w:rsidP="007A3491">
      <w:pPr>
        <w:pStyle w:val="a4"/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А. Н. Боханов. </w:t>
      </w:r>
      <w:r w:rsidR="00E66B42" w:rsidRPr="002A6C2B">
        <w:rPr>
          <w:sz w:val="28"/>
          <w:szCs w:val="28"/>
        </w:rPr>
        <w:t>Коллекцион</w:t>
      </w:r>
      <w:r>
        <w:rPr>
          <w:sz w:val="28"/>
          <w:szCs w:val="28"/>
        </w:rPr>
        <w:t xml:space="preserve">еры и меценаты в России – Москва, </w:t>
      </w:r>
      <w:r w:rsidRPr="002A6C2B">
        <w:rPr>
          <w:sz w:val="28"/>
          <w:szCs w:val="28"/>
        </w:rPr>
        <w:t>2013</w:t>
      </w:r>
      <w:r>
        <w:rPr>
          <w:sz w:val="28"/>
          <w:szCs w:val="28"/>
        </w:rPr>
        <w:t xml:space="preserve"> г – 143с.</w:t>
      </w:r>
    </w:p>
    <w:p w:rsidR="00E66B42" w:rsidRPr="002A6C2B" w:rsidRDefault="00E66B42" w:rsidP="007A3491">
      <w:pPr>
        <w:pStyle w:val="a4"/>
        <w:numPr>
          <w:ilvl w:val="0"/>
          <w:numId w:val="2"/>
        </w:numPr>
        <w:ind w:firstLine="0"/>
        <w:rPr>
          <w:sz w:val="28"/>
          <w:szCs w:val="28"/>
        </w:rPr>
      </w:pPr>
      <w:proofErr w:type="spellStart"/>
      <w:r w:rsidRPr="002A6C2B">
        <w:rPr>
          <w:sz w:val="28"/>
          <w:szCs w:val="28"/>
        </w:rPr>
        <w:t>Гавлин</w:t>
      </w:r>
      <w:proofErr w:type="spellEnd"/>
      <w:r w:rsidRPr="002A6C2B">
        <w:rPr>
          <w:sz w:val="28"/>
          <w:szCs w:val="28"/>
        </w:rPr>
        <w:t xml:space="preserve"> М.Л. Российские предприниматели: духовный облик, меценатство // История предпринимательства в России. Вторая книга XIX – начало XX века. – М.: РОССПЭН, 2005</w:t>
      </w:r>
      <w:r w:rsidR="002A6C2B">
        <w:rPr>
          <w:sz w:val="28"/>
          <w:szCs w:val="28"/>
        </w:rPr>
        <w:t xml:space="preserve"> г. – 213с.</w:t>
      </w:r>
    </w:p>
    <w:p w:rsidR="00E272C5" w:rsidRDefault="00E272C5" w:rsidP="007A3491">
      <w:pPr>
        <w:pStyle w:val="a4"/>
        <w:numPr>
          <w:ilvl w:val="0"/>
          <w:numId w:val="2"/>
        </w:numPr>
        <w:ind w:firstLine="0"/>
        <w:rPr>
          <w:sz w:val="28"/>
          <w:szCs w:val="28"/>
        </w:rPr>
      </w:pPr>
      <w:r w:rsidRPr="002A6C2B">
        <w:rPr>
          <w:sz w:val="28"/>
          <w:szCs w:val="28"/>
        </w:rPr>
        <w:t>Новикова С. Из истории отечественного меценатства // Посев. – 2011 г.</w:t>
      </w:r>
      <w:r w:rsidR="002A6C2B">
        <w:rPr>
          <w:sz w:val="28"/>
          <w:szCs w:val="28"/>
        </w:rPr>
        <w:t xml:space="preserve"> – 69с.</w:t>
      </w:r>
    </w:p>
    <w:p w:rsidR="002A6C2B" w:rsidRDefault="002A6C2B" w:rsidP="007A3491">
      <w:pPr>
        <w:pStyle w:val="a4"/>
        <w:ind w:firstLine="709"/>
        <w:rPr>
          <w:sz w:val="28"/>
          <w:szCs w:val="28"/>
        </w:rPr>
      </w:pPr>
    </w:p>
    <w:p w:rsidR="007A3491" w:rsidRPr="002A6C2B" w:rsidRDefault="007A3491" w:rsidP="007A3491">
      <w:pPr>
        <w:pStyle w:val="a4"/>
        <w:ind w:firstLine="709"/>
        <w:rPr>
          <w:sz w:val="28"/>
          <w:szCs w:val="28"/>
        </w:rPr>
      </w:pPr>
    </w:p>
    <w:p w:rsidR="009D6DB8" w:rsidRDefault="009D6DB8" w:rsidP="007A3491">
      <w:pPr>
        <w:pStyle w:val="a5"/>
      </w:pPr>
      <w:r>
        <w:t>Как распорядиться миллионом рублей?</w:t>
      </w:r>
    </w:p>
    <w:p w:rsidR="001C614C" w:rsidRDefault="00C725F5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Часто от детей можно услышать вопрос: «А что бы ты сделал, если бы нашел миллион рублей?», ответы на него обычно банальные, купил бы вертолет, машину, квартиру и тому подобное, но иногда можно услышать на первый взгляд нелогичный, но одновременно понятный ответ: «Раздал бы нуждающимся». </w:t>
      </w:r>
    </w:p>
    <w:p w:rsidR="009B51B7" w:rsidRDefault="00C725F5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Именно такой ответ и</w:t>
      </w:r>
      <w:r w:rsidR="001C614C">
        <w:rPr>
          <w:sz w:val="28"/>
          <w:szCs w:val="28"/>
        </w:rPr>
        <w:t xml:space="preserve"> заинтересовал меня. Во многом</w:t>
      </w:r>
      <w:r>
        <w:rPr>
          <w:sz w:val="28"/>
          <w:szCs w:val="28"/>
        </w:rPr>
        <w:t xml:space="preserve"> с такой мысли и зарождается меценатство, не </w:t>
      </w:r>
      <w:proofErr w:type="gramStart"/>
      <w:r>
        <w:rPr>
          <w:sz w:val="28"/>
          <w:szCs w:val="28"/>
        </w:rPr>
        <w:t>зависимо</w:t>
      </w:r>
      <w:proofErr w:type="gramEnd"/>
      <w:r>
        <w:rPr>
          <w:sz w:val="28"/>
          <w:szCs w:val="28"/>
        </w:rPr>
        <w:t xml:space="preserve"> в каком возрасте такой ответ был дан. И здесь</w:t>
      </w:r>
      <w:r w:rsidR="001C614C">
        <w:rPr>
          <w:sz w:val="28"/>
          <w:szCs w:val="28"/>
        </w:rPr>
        <w:t xml:space="preserve"> не идет речь</w:t>
      </w:r>
      <w:r>
        <w:rPr>
          <w:sz w:val="28"/>
          <w:szCs w:val="28"/>
        </w:rPr>
        <w:t xml:space="preserve"> о миллионе, нет, сумма может быть любая, да и необязательно в денежном эквиваленте. Важно то</w:t>
      </w:r>
      <w:r w:rsidR="00E13A1F">
        <w:rPr>
          <w:sz w:val="28"/>
          <w:szCs w:val="28"/>
        </w:rPr>
        <w:t>, как же развивается эта мысль, какой алгоритм для меценатства лучше избрать?</w:t>
      </w:r>
    </w:p>
    <w:p w:rsidR="00E13A1F" w:rsidRDefault="005C5BDC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Допустим, нашли мы миллион рублей или выиграли, это не важно, и решили его потратить на благотворительные цели, но как это сделать, отдать просто в организацию, которая занимается такими пожертвованиями, собственноручно вручить их нуждающимся или сделать какой-либо другой шаг в </w:t>
      </w:r>
      <w:r w:rsidR="00E13A1F">
        <w:rPr>
          <w:sz w:val="28"/>
          <w:szCs w:val="28"/>
        </w:rPr>
        <w:t>этом направлении? Вот именно</w:t>
      </w:r>
      <w:r>
        <w:rPr>
          <w:sz w:val="28"/>
          <w:szCs w:val="28"/>
        </w:rPr>
        <w:t xml:space="preserve"> </w:t>
      </w:r>
      <w:r w:rsidR="001C614C">
        <w:rPr>
          <w:sz w:val="28"/>
          <w:szCs w:val="28"/>
        </w:rPr>
        <w:t>такой</w:t>
      </w:r>
      <w:r>
        <w:rPr>
          <w:sz w:val="28"/>
          <w:szCs w:val="28"/>
        </w:rPr>
        <w:t xml:space="preserve"> ход мыслей и важен в процессе меценатства, ведь можно просто отдать миллион на благотворительность и забыть об этом, а можно вложить этот миллион в какое-либо предприятие или в банк и направлять проценты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цели, что эффективней? Что лучше? И как распорядится? </w:t>
      </w:r>
      <w:r w:rsidR="00356BA6">
        <w:rPr>
          <w:sz w:val="28"/>
          <w:szCs w:val="28"/>
        </w:rPr>
        <w:t>На эти вопросы</w:t>
      </w:r>
      <w:r>
        <w:rPr>
          <w:sz w:val="28"/>
          <w:szCs w:val="28"/>
        </w:rPr>
        <w:t xml:space="preserve"> постараемся найти ответ как в истории </w:t>
      </w:r>
      <w:r>
        <w:rPr>
          <w:sz w:val="28"/>
          <w:szCs w:val="28"/>
        </w:rPr>
        <w:lastRenderedPageBreak/>
        <w:t xml:space="preserve">меценатства в России, так и в современных примерах наших соотечественников. </w:t>
      </w:r>
    </w:p>
    <w:p w:rsidR="00E13A1F" w:rsidRDefault="00E13A1F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Проводя анализ истории и современной России,</w:t>
      </w:r>
      <w:r w:rsidR="00356BA6">
        <w:rPr>
          <w:sz w:val="28"/>
          <w:szCs w:val="28"/>
        </w:rPr>
        <w:t xml:space="preserve"> можно столкнуться с большим количеством </w:t>
      </w:r>
      <w:r>
        <w:rPr>
          <w:sz w:val="28"/>
          <w:szCs w:val="28"/>
        </w:rPr>
        <w:t>меценатов</w:t>
      </w:r>
      <w:r w:rsidR="0092297F">
        <w:rPr>
          <w:sz w:val="28"/>
          <w:szCs w:val="28"/>
        </w:rPr>
        <w:t xml:space="preserve">, </w:t>
      </w:r>
      <w:proofErr w:type="gramStart"/>
      <w:r w:rsidR="0092297F">
        <w:rPr>
          <w:sz w:val="28"/>
          <w:szCs w:val="28"/>
        </w:rPr>
        <w:t>при чем</w:t>
      </w:r>
      <w:proofErr w:type="gramEnd"/>
      <w:r w:rsidR="00356BA6">
        <w:rPr>
          <w:sz w:val="28"/>
          <w:szCs w:val="28"/>
        </w:rPr>
        <w:t>,</w:t>
      </w:r>
      <w:r w:rsidR="0092297F">
        <w:rPr>
          <w:sz w:val="28"/>
          <w:szCs w:val="28"/>
        </w:rPr>
        <w:t xml:space="preserve"> не только из богатых сословий. </w:t>
      </w:r>
      <w:r w:rsidR="00356BA6">
        <w:rPr>
          <w:sz w:val="28"/>
          <w:szCs w:val="28"/>
        </w:rPr>
        <w:t xml:space="preserve">В приоритете у российских меценатов было искусство и культура, и не зря ведь именно эти направления деятельности человека формируют наше мировоззрение. </w:t>
      </w:r>
    </w:p>
    <w:p w:rsidR="000F6D2B" w:rsidRDefault="001A2FA2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Хотелось бы начать с таких знаменитых меценатов как братья Третьяковы, открывшие знаменитую не только </w:t>
      </w:r>
      <w:r w:rsidR="001C614C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</w:t>
      </w:r>
      <w:r w:rsidR="001C614C">
        <w:rPr>
          <w:sz w:val="28"/>
          <w:szCs w:val="28"/>
        </w:rPr>
        <w:t>и</w:t>
      </w:r>
      <w:r>
        <w:rPr>
          <w:sz w:val="28"/>
          <w:szCs w:val="28"/>
        </w:rPr>
        <w:t xml:space="preserve">, но и в мире Третьяковскую галерею. Купцы Третьяковы были относительно не богатыми, но уже с первых успехов в своей деятельности откладывали значительные суммы на формирование коллекции картин и скульптур, братья поставили за правило с каждой вырученной суммы откладывать по десять процентов в пользу коллекции. Именно с этого, хоть и простого плана началось меценатство братьев Третьяковых. Такая стратегия одновременно проста и эффективна, </w:t>
      </w:r>
      <w:r w:rsidR="001C614C">
        <w:rPr>
          <w:sz w:val="28"/>
          <w:szCs w:val="28"/>
        </w:rPr>
        <w:t xml:space="preserve">10% с прибыли – это одновременно мало и много. </w:t>
      </w:r>
      <w:r w:rsidR="000F6D2B">
        <w:rPr>
          <w:sz w:val="28"/>
          <w:szCs w:val="28"/>
        </w:rPr>
        <w:t>Ч</w:t>
      </w:r>
      <w:r w:rsidR="001C614C">
        <w:rPr>
          <w:sz w:val="28"/>
          <w:szCs w:val="28"/>
        </w:rPr>
        <w:t xml:space="preserve">тобы понять и определиться с такой стратегией, нужно сделать нечто </w:t>
      </w:r>
      <w:proofErr w:type="gramStart"/>
      <w:r w:rsidR="001C614C">
        <w:rPr>
          <w:sz w:val="28"/>
          <w:szCs w:val="28"/>
        </w:rPr>
        <w:t>большее</w:t>
      </w:r>
      <w:proofErr w:type="gramEnd"/>
      <w:r w:rsidR="001C614C">
        <w:rPr>
          <w:sz w:val="28"/>
          <w:szCs w:val="28"/>
        </w:rPr>
        <w:t xml:space="preserve"> чем составить план</w:t>
      </w:r>
      <w:r w:rsidR="000F6D2B">
        <w:rPr>
          <w:sz w:val="28"/>
          <w:szCs w:val="28"/>
        </w:rPr>
        <w:t xml:space="preserve"> и</w:t>
      </w:r>
      <w:r w:rsidR="001C614C">
        <w:rPr>
          <w:sz w:val="28"/>
          <w:szCs w:val="28"/>
        </w:rPr>
        <w:t xml:space="preserve"> откладывать </w:t>
      </w:r>
      <w:proofErr w:type="spellStart"/>
      <w:r w:rsidR="001C614C">
        <w:rPr>
          <w:sz w:val="28"/>
          <w:szCs w:val="28"/>
        </w:rPr>
        <w:t>опредленную</w:t>
      </w:r>
      <w:proofErr w:type="spellEnd"/>
      <w:r w:rsidR="001C614C">
        <w:rPr>
          <w:sz w:val="28"/>
          <w:szCs w:val="28"/>
        </w:rPr>
        <w:t xml:space="preserve"> долю от полученных сред</w:t>
      </w:r>
      <w:r w:rsidR="000F6D2B">
        <w:rPr>
          <w:sz w:val="28"/>
          <w:szCs w:val="28"/>
        </w:rPr>
        <w:t xml:space="preserve">ств. </w:t>
      </w:r>
    </w:p>
    <w:p w:rsidR="001A2FA2" w:rsidRDefault="000F6D2B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Братьев Третьяковых</w:t>
      </w:r>
      <w:r w:rsidR="001C614C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откладывания процента от прибыли</w:t>
      </w:r>
      <w:r w:rsidR="001C614C">
        <w:rPr>
          <w:sz w:val="28"/>
          <w:szCs w:val="28"/>
        </w:rPr>
        <w:t xml:space="preserve"> сработала как надо и этому есть два объяснения. Во-первых, это расчетливость и организованность денежного процесса в семье Третьяковых. Во-вторых, «внутренний стержень» или, как нам привычней – принцип, который помогал не сойти с выбранного пути благотворительности</w:t>
      </w:r>
      <w:r>
        <w:rPr>
          <w:sz w:val="28"/>
          <w:szCs w:val="28"/>
        </w:rPr>
        <w:t xml:space="preserve"> и создать известные галереи для всех желающих. </w:t>
      </w:r>
      <w:r w:rsidR="001A2FA2">
        <w:rPr>
          <w:sz w:val="28"/>
          <w:szCs w:val="28"/>
        </w:rPr>
        <w:t xml:space="preserve"> </w:t>
      </w:r>
    </w:p>
    <w:p w:rsidR="000F6D2B" w:rsidRDefault="001A2FA2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Также великими меценатами была целая династия Демидовых, которая сформировала свое состояние на металлургической основе, с чего и началась история их меценатства. Демидовы не жалели денег</w:t>
      </w:r>
      <w:r w:rsidR="00E013C6">
        <w:rPr>
          <w:sz w:val="28"/>
          <w:szCs w:val="28"/>
        </w:rPr>
        <w:t xml:space="preserve"> на образование и поэтому очень большие средства были направлены на стипендии для студентов, открытие училищ и помощи малообеспеченным семьям. </w:t>
      </w:r>
    </w:p>
    <w:p w:rsidR="000F6D2B" w:rsidRDefault="00E013C6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Важная </w:t>
      </w:r>
      <w:proofErr w:type="gramStart"/>
      <w:r>
        <w:rPr>
          <w:sz w:val="28"/>
          <w:szCs w:val="28"/>
        </w:rPr>
        <w:t>особенность</w:t>
      </w:r>
      <w:proofErr w:type="gramEnd"/>
      <w:r>
        <w:rPr>
          <w:sz w:val="28"/>
          <w:szCs w:val="28"/>
        </w:rPr>
        <w:t xml:space="preserve"> просматривающаяся в меценатстве Демидовых – это экономическая продуманность</w:t>
      </w:r>
      <w:r w:rsidR="000F6D2B">
        <w:rPr>
          <w:sz w:val="28"/>
          <w:szCs w:val="28"/>
        </w:rPr>
        <w:t>, которая просматривается в следующем:</w:t>
      </w:r>
    </w:p>
    <w:p w:rsidR="000F6D2B" w:rsidRDefault="00E013C6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Во-первых, идея развития образования зародилась еще до того, как началась деятельность в области металлургии, но тогда не было столько денег для помощи образованию. </w:t>
      </w:r>
    </w:p>
    <w:p w:rsidR="000F6D2B" w:rsidRDefault="00E013C6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Во-вторых, Демидов продумал, что сначала нужно обеспечить хороший доход, для того чтобы можно было стабильно развивать область образования в России, ведь именно стабильность – это очень важно, без этого просто нельзя был</w:t>
      </w:r>
      <w:r w:rsidR="000F6D2B">
        <w:rPr>
          <w:sz w:val="28"/>
          <w:szCs w:val="28"/>
        </w:rPr>
        <w:t xml:space="preserve">о планировать дальнейшие шаги. </w:t>
      </w:r>
    </w:p>
    <w:p w:rsidR="00E013C6" w:rsidRDefault="000F6D2B" w:rsidP="007A349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013C6">
        <w:rPr>
          <w:sz w:val="28"/>
          <w:szCs w:val="28"/>
        </w:rPr>
        <w:t xml:space="preserve"> третьих</w:t>
      </w:r>
      <w:proofErr w:type="gramEnd"/>
      <w:r w:rsidR="00E013C6">
        <w:rPr>
          <w:sz w:val="28"/>
          <w:szCs w:val="28"/>
        </w:rPr>
        <w:t xml:space="preserve">, когда уже появился долгожданный доход, Демидов помог организовать комитет по развитию образования и соответственно создать стипендиальный фонд, такой шаг помогал экономически эффективно вкладывать деньги в меценатство и при этом держать доход с основной деятельности в плюсе. </w:t>
      </w:r>
    </w:p>
    <w:p w:rsidR="001C1BB9" w:rsidRDefault="001C1BB9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Эти яркие примеры были взяты из истории Российского меценатства, хоть их и немного, но остальные рассматривать будет просто нецелесообразно, </w:t>
      </w:r>
      <w:r>
        <w:rPr>
          <w:sz w:val="28"/>
          <w:szCs w:val="28"/>
        </w:rPr>
        <w:lastRenderedPageBreak/>
        <w:t xml:space="preserve">ведь алгоритм меценатства у них похож, меняются только направления и суммы. </w:t>
      </w:r>
      <w:r w:rsidR="00121CB1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сновная </w:t>
      </w:r>
      <w:r w:rsidR="000F6D2B">
        <w:rPr>
          <w:sz w:val="28"/>
          <w:szCs w:val="28"/>
        </w:rPr>
        <w:t>идея заключалась в том, что меценатство целесообразно начинать при хороших финансовых возможностях.</w:t>
      </w:r>
      <w:r>
        <w:rPr>
          <w:sz w:val="28"/>
          <w:szCs w:val="28"/>
        </w:rPr>
        <w:t xml:space="preserve"> </w:t>
      </w:r>
      <w:r w:rsidR="00121CB1">
        <w:rPr>
          <w:sz w:val="28"/>
          <w:szCs w:val="28"/>
        </w:rPr>
        <w:t xml:space="preserve">Но, это идея и стратегии, которые применялись многие десятилетия назад, </w:t>
      </w:r>
      <w:proofErr w:type="gramStart"/>
      <w:r w:rsidR="00121CB1">
        <w:rPr>
          <w:sz w:val="28"/>
          <w:szCs w:val="28"/>
        </w:rPr>
        <w:t>какой</w:t>
      </w:r>
      <w:proofErr w:type="gramEnd"/>
      <w:r w:rsidR="00121CB1">
        <w:rPr>
          <w:sz w:val="28"/>
          <w:szCs w:val="28"/>
        </w:rPr>
        <w:t xml:space="preserve"> же современные опыт меценатства?</w:t>
      </w:r>
    </w:p>
    <w:p w:rsidR="00121CB1" w:rsidRDefault="00121CB1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XXI</w:t>
      </w:r>
      <w:r w:rsidRPr="00121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веке, также, выделяют множество меценатов, одним из которых является </w:t>
      </w:r>
      <w:r w:rsidR="001C1BB9">
        <w:rPr>
          <w:sz w:val="28"/>
          <w:szCs w:val="28"/>
        </w:rPr>
        <w:t>Владимир Потанин</w:t>
      </w:r>
      <w:r>
        <w:rPr>
          <w:sz w:val="28"/>
          <w:szCs w:val="28"/>
        </w:rPr>
        <w:t xml:space="preserve"> -</w:t>
      </w:r>
      <w:r w:rsidR="001C1BB9">
        <w:rPr>
          <w:sz w:val="28"/>
          <w:szCs w:val="28"/>
        </w:rPr>
        <w:t xml:space="preserve"> основатель благотворительно</w:t>
      </w:r>
      <w:r>
        <w:rPr>
          <w:sz w:val="28"/>
          <w:szCs w:val="28"/>
        </w:rPr>
        <w:t>го фонда культуры и образования, п</w:t>
      </w:r>
      <w:r w:rsidR="001C1BB9">
        <w:rPr>
          <w:sz w:val="28"/>
          <w:szCs w:val="28"/>
        </w:rPr>
        <w:t>омогает соответственно развиваться этим направл</w:t>
      </w:r>
      <w:r>
        <w:rPr>
          <w:sz w:val="28"/>
          <w:szCs w:val="28"/>
        </w:rPr>
        <w:t>ениям в России, что очень важно!</w:t>
      </w:r>
    </w:p>
    <w:p w:rsidR="00CE07E3" w:rsidRPr="001C1BB9" w:rsidRDefault="00121CB1" w:rsidP="007A3491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О</w:t>
      </w:r>
      <w:r w:rsidR="001C1BB9">
        <w:rPr>
          <w:sz w:val="28"/>
          <w:szCs w:val="28"/>
        </w:rPr>
        <w:t xml:space="preserve">рганизованная система меценатства – это новая сфера деятельности в России, ведь </w:t>
      </w:r>
      <w:proofErr w:type="gramStart"/>
      <w:r w:rsidR="001C1BB9">
        <w:rPr>
          <w:sz w:val="28"/>
          <w:szCs w:val="28"/>
        </w:rPr>
        <w:t>еще</w:t>
      </w:r>
      <w:proofErr w:type="gramEnd"/>
      <w:r w:rsidR="001C1BB9">
        <w:rPr>
          <w:sz w:val="28"/>
          <w:szCs w:val="28"/>
        </w:rPr>
        <w:t xml:space="preserve"> каких то 30 лет назад, сложно был</w:t>
      </w:r>
      <w:r>
        <w:rPr>
          <w:sz w:val="28"/>
          <w:szCs w:val="28"/>
        </w:rPr>
        <w:t xml:space="preserve">о найти организацию, которая </w:t>
      </w:r>
      <w:r w:rsidR="001C1BB9">
        <w:rPr>
          <w:sz w:val="28"/>
          <w:szCs w:val="28"/>
        </w:rPr>
        <w:t xml:space="preserve">занималась </w:t>
      </w:r>
      <w:r>
        <w:rPr>
          <w:sz w:val="28"/>
          <w:szCs w:val="28"/>
        </w:rPr>
        <w:t>бы меценатством и имела четкую структуру, план развития и стратегию достижения поставленных целей. Меценатство, как система имеет огромные преимущества перед неорганизованной благотворительностью. Система дает для меценатства эффект синергии,</w:t>
      </w:r>
      <w:r w:rsidR="001C1BB9">
        <w:rPr>
          <w:sz w:val="28"/>
          <w:szCs w:val="28"/>
        </w:rPr>
        <w:t xml:space="preserve"> то есть</w:t>
      </w:r>
      <w:r>
        <w:rPr>
          <w:sz w:val="28"/>
          <w:szCs w:val="28"/>
        </w:rPr>
        <w:t xml:space="preserve"> если бы меценаты осуществляли благотворительную деятельность врознь, то эффект бы</w:t>
      </w:r>
      <w:r w:rsidR="00BD77C6">
        <w:rPr>
          <w:sz w:val="28"/>
          <w:szCs w:val="28"/>
        </w:rPr>
        <w:t>л бы меньше в разы</w:t>
      </w:r>
      <w:r>
        <w:rPr>
          <w:sz w:val="28"/>
          <w:szCs w:val="28"/>
        </w:rPr>
        <w:t>. Объясняется это тем, что меценаты действуя сообща, могут создать запас средств для благотворительных целей, что позволяет планирование и возможность составление стратегии развития</w:t>
      </w:r>
      <w:r w:rsidR="004B4EDE">
        <w:rPr>
          <w:sz w:val="28"/>
          <w:szCs w:val="28"/>
        </w:rPr>
        <w:t xml:space="preserve">, также создаются огромные возможности для обмена опытом между меценатами по поводу всевозможных сфер деятельности начиная от банального источника дохода, заканчивая приоритетами для меценатства, ну </w:t>
      </w:r>
      <w:proofErr w:type="gramStart"/>
      <w:r w:rsidR="004B4EDE">
        <w:rPr>
          <w:sz w:val="28"/>
          <w:szCs w:val="28"/>
        </w:rPr>
        <w:t>и</w:t>
      </w:r>
      <w:proofErr w:type="gramEnd"/>
      <w:r w:rsidR="004B4EDE">
        <w:rPr>
          <w:sz w:val="28"/>
          <w:szCs w:val="28"/>
        </w:rPr>
        <w:t xml:space="preserve"> конечно же – это государственная и общественная поддержка средствами массовой информации. </w:t>
      </w:r>
      <w:r w:rsidR="001C1BB9">
        <w:rPr>
          <w:sz w:val="28"/>
          <w:szCs w:val="28"/>
        </w:rPr>
        <w:t xml:space="preserve"> </w:t>
      </w:r>
    </w:p>
    <w:p w:rsidR="00080516" w:rsidRDefault="00CE07E3" w:rsidP="007A3491">
      <w:pPr>
        <w:ind w:firstLine="709"/>
        <w:rPr>
          <w:sz w:val="28"/>
          <w:szCs w:val="28"/>
        </w:rPr>
      </w:pPr>
      <w:r w:rsidRPr="00DA3692">
        <w:rPr>
          <w:sz w:val="28"/>
          <w:szCs w:val="28"/>
        </w:rPr>
        <w:t>Олег Владимирович Дерипаска</w:t>
      </w:r>
      <w:r w:rsidR="00DA3692">
        <w:rPr>
          <w:sz w:val="28"/>
          <w:szCs w:val="28"/>
        </w:rPr>
        <w:t xml:space="preserve"> также является основателем благотворительного фонда, который оказывает помощь в развитии искусству, духовному направлению деятельности и образованию. Отличительной чертой такой организации является более сильная направленность на маркетинг и общественные движения. Фонд провел более 430 программ по развитию подопечных областей, что сопровождалось мощной рекламой, акциями, всевозможными выставками и т.д., что помогло привлечь внимание к фонду внешних инвесторов и многих волонтеров из разных городов страны</w:t>
      </w:r>
      <w:r w:rsidR="00080516">
        <w:rPr>
          <w:sz w:val="28"/>
          <w:szCs w:val="28"/>
        </w:rPr>
        <w:t xml:space="preserve">. </w:t>
      </w:r>
    </w:p>
    <w:p w:rsidR="00080516" w:rsidRDefault="00EF20D5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Современное отношение к меценатству показывает насколько далеко зашел прогресс в этой области. Создаются целые организации с общей целью: меценатство и благотворительность, очень мощная поддержка со стороны СМИ, рекламных агентств и других способов привлечения внимания не только инвесторов, но и всех заинтересованных лиц, которые в свою очередь и есть те люди, ради которых работает механизм меценатства. Такой подход очень важен и актуален в современное время, ведь если бы </w:t>
      </w:r>
      <w:r w:rsidR="007A349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инструменты маркетинга, многие нуждающиеся в помощи так и не узнали о многих благотворительных организациях и фондах. </w:t>
      </w:r>
    </w:p>
    <w:p w:rsidR="00EF20D5" w:rsidRDefault="00EF20D5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Выделив основные механизмы и приоритеты меценатства в России, хотелось бы все-таки подвести логический конец, а именно ответить на поставленный в начале вопрос: «Как распорядится миллионом рублей?» </w:t>
      </w:r>
    </w:p>
    <w:p w:rsidR="00EF20D5" w:rsidRDefault="00EF20D5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7A3491">
        <w:rPr>
          <w:sz w:val="28"/>
          <w:szCs w:val="28"/>
        </w:rPr>
        <w:t xml:space="preserve">ить </w:t>
      </w:r>
      <w:proofErr w:type="gramStart"/>
      <w:r w:rsidR="007A3491"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</w:t>
      </w:r>
      <w:r w:rsidR="007A3491">
        <w:rPr>
          <w:sz w:val="28"/>
          <w:szCs w:val="28"/>
        </w:rPr>
        <w:t>но не</w:t>
      </w:r>
      <w:r>
        <w:rPr>
          <w:sz w:val="28"/>
          <w:szCs w:val="28"/>
        </w:rPr>
        <w:t xml:space="preserve"> просто</w:t>
      </w:r>
      <w:r w:rsidR="007A3491">
        <w:rPr>
          <w:sz w:val="28"/>
          <w:szCs w:val="28"/>
        </w:rPr>
        <w:t xml:space="preserve">. Ответ на такой вопрос </w:t>
      </w:r>
      <w:r>
        <w:rPr>
          <w:sz w:val="28"/>
          <w:szCs w:val="28"/>
        </w:rPr>
        <w:t xml:space="preserve">не может быть простым, из-за многообразия направлений и возможностей для меценатства, но </w:t>
      </w:r>
      <w:r>
        <w:rPr>
          <w:sz w:val="28"/>
          <w:szCs w:val="28"/>
        </w:rPr>
        <w:lastRenderedPageBreak/>
        <w:t xml:space="preserve">можно дать одно общее направление, которое </w:t>
      </w:r>
      <w:r w:rsidR="00240821">
        <w:rPr>
          <w:sz w:val="28"/>
          <w:szCs w:val="28"/>
        </w:rPr>
        <w:t xml:space="preserve">за всю историю меценатства в России показало себя с наиболее эффективной стороны: </w:t>
      </w:r>
    </w:p>
    <w:p w:rsidR="00240821" w:rsidRDefault="00240821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Во-первых, не стоит сразу расставаться с деньгами, следует продумать возможные ходы</w:t>
      </w:r>
      <w:r w:rsidR="00D709E0">
        <w:rPr>
          <w:sz w:val="28"/>
          <w:szCs w:val="28"/>
        </w:rPr>
        <w:t>, куда их можно вложит</w:t>
      </w:r>
      <w:r>
        <w:rPr>
          <w:sz w:val="28"/>
          <w:szCs w:val="28"/>
        </w:rPr>
        <w:t>ь с наибольшим эффектом и</w:t>
      </w:r>
      <w:r w:rsidR="00D709E0">
        <w:rPr>
          <w:sz w:val="28"/>
          <w:szCs w:val="28"/>
        </w:rPr>
        <w:t>ли пойти по проверенному пути и</w:t>
      </w:r>
      <w:r>
        <w:rPr>
          <w:sz w:val="28"/>
          <w:szCs w:val="28"/>
        </w:rPr>
        <w:t xml:space="preserve"> отдавать по частям в благотворительные организации или благотворительные фонды. К тому же данным направлением уже давно занимаются некоторые банки, которые предлагают открыть банковскую карту с функцией списания с операций или за определенный</w:t>
      </w:r>
      <w:r w:rsidR="00D709E0">
        <w:rPr>
          <w:sz w:val="28"/>
          <w:szCs w:val="28"/>
        </w:rPr>
        <w:t xml:space="preserve"> период установленного процента на счет благотворительных организаций.</w:t>
      </w:r>
    </w:p>
    <w:p w:rsidR="00240821" w:rsidRDefault="00240821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Во-вторых, следует следить за ходом распределения средств, потраченных на меценатство путем личных визитов в организации или </w:t>
      </w:r>
      <w:r w:rsidR="00D709E0">
        <w:rPr>
          <w:sz w:val="28"/>
          <w:szCs w:val="28"/>
        </w:rPr>
        <w:t xml:space="preserve">пользоваться отчетной документацией, которую может предоставить благотворительные организации. Такой анализ помогает понять стоит ли вкладывать деньги в выбранное направление и эффективно ли это. </w:t>
      </w:r>
    </w:p>
    <w:p w:rsidR="00D709E0" w:rsidRDefault="00D709E0" w:rsidP="007A349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третьих</w:t>
      </w:r>
      <w:proofErr w:type="gramEnd"/>
      <w:r>
        <w:rPr>
          <w:sz w:val="28"/>
          <w:szCs w:val="28"/>
        </w:rPr>
        <w:t>, если вы уже встали на путь меценатства, следует интересоваться событиями и новостями в области благотворительности, общаться в кругах меценатов, как показ</w:t>
      </w:r>
      <w:r w:rsidR="007A3491">
        <w:rPr>
          <w:sz w:val="28"/>
          <w:szCs w:val="28"/>
        </w:rPr>
        <w:t>ывает история, такие встречи и владение информацией</w:t>
      </w:r>
      <w:r>
        <w:rPr>
          <w:sz w:val="28"/>
          <w:szCs w:val="28"/>
        </w:rPr>
        <w:t xml:space="preserve"> очень эффективны и помогают не только грамотно распределяться финансами на меценатство, но и знать где больше нужна помощь. </w:t>
      </w:r>
    </w:p>
    <w:p w:rsidR="00D709E0" w:rsidRDefault="00D709E0" w:rsidP="007A34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как и все на свете, институт меценатства в России не стоит на месте, а наоборот очень активно развивается и предоставляет множес</w:t>
      </w:r>
      <w:r w:rsidR="005F164D">
        <w:rPr>
          <w:sz w:val="28"/>
          <w:szCs w:val="28"/>
        </w:rPr>
        <w:t>тво возможностей помогать людям, главное выбрать путь для себя и правильно распорядиться своим миллионом рублей!</w:t>
      </w:r>
    </w:p>
    <w:p w:rsidR="00CE07E3" w:rsidRPr="00CE07E3" w:rsidRDefault="00CE07E3" w:rsidP="007A3491">
      <w:pPr>
        <w:ind w:firstLine="709"/>
        <w:rPr>
          <w:b/>
          <w:sz w:val="28"/>
          <w:szCs w:val="28"/>
        </w:rPr>
      </w:pPr>
    </w:p>
    <w:sectPr w:rsidR="00CE07E3" w:rsidRPr="00CE07E3" w:rsidSect="009B51B7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FA" w:rsidRDefault="00F35CFA" w:rsidP="007A3491">
      <w:r>
        <w:separator/>
      </w:r>
    </w:p>
  </w:endnote>
  <w:endnote w:type="continuationSeparator" w:id="0">
    <w:p w:rsidR="00F35CFA" w:rsidRDefault="00F35CFA" w:rsidP="007A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583719"/>
      <w:docPartObj>
        <w:docPartGallery w:val="Общ"/>
        <w:docPartUnique/>
      </w:docPartObj>
    </w:sdtPr>
    <w:sdtContent>
      <w:p w:rsidR="007A3491" w:rsidRDefault="007A349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3491" w:rsidRDefault="007A34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FA" w:rsidRDefault="00F35CFA" w:rsidP="007A3491">
      <w:r>
        <w:separator/>
      </w:r>
    </w:p>
  </w:footnote>
  <w:footnote w:type="continuationSeparator" w:id="0">
    <w:p w:rsidR="00F35CFA" w:rsidRDefault="00F35CFA" w:rsidP="007A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2215"/>
    <w:multiLevelType w:val="hybridMultilevel"/>
    <w:tmpl w:val="5870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962D6"/>
    <w:multiLevelType w:val="hybridMultilevel"/>
    <w:tmpl w:val="0D80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1B7"/>
    <w:rsid w:val="00011075"/>
    <w:rsid w:val="00027E72"/>
    <w:rsid w:val="00051F38"/>
    <w:rsid w:val="00053595"/>
    <w:rsid w:val="000637A2"/>
    <w:rsid w:val="00070013"/>
    <w:rsid w:val="000730F4"/>
    <w:rsid w:val="00080516"/>
    <w:rsid w:val="00083AA9"/>
    <w:rsid w:val="000D589A"/>
    <w:rsid w:val="000E64D5"/>
    <w:rsid w:val="000E73A6"/>
    <w:rsid w:val="000F5E38"/>
    <w:rsid w:val="000F6D2B"/>
    <w:rsid w:val="00121CB1"/>
    <w:rsid w:val="001424A8"/>
    <w:rsid w:val="001469E2"/>
    <w:rsid w:val="00184387"/>
    <w:rsid w:val="001A2FA2"/>
    <w:rsid w:val="001C1BB9"/>
    <w:rsid w:val="001C614C"/>
    <w:rsid w:val="001F39FF"/>
    <w:rsid w:val="001F5746"/>
    <w:rsid w:val="0020223C"/>
    <w:rsid w:val="002123E7"/>
    <w:rsid w:val="00227911"/>
    <w:rsid w:val="00232271"/>
    <w:rsid w:val="00240821"/>
    <w:rsid w:val="00250FF0"/>
    <w:rsid w:val="002531B1"/>
    <w:rsid w:val="00260431"/>
    <w:rsid w:val="002A62BB"/>
    <w:rsid w:val="002A6C2B"/>
    <w:rsid w:val="00302CCB"/>
    <w:rsid w:val="003040D6"/>
    <w:rsid w:val="00313F21"/>
    <w:rsid w:val="00356BA6"/>
    <w:rsid w:val="00356E35"/>
    <w:rsid w:val="00372D7C"/>
    <w:rsid w:val="003A0B88"/>
    <w:rsid w:val="003A5E99"/>
    <w:rsid w:val="003B349D"/>
    <w:rsid w:val="003E20CA"/>
    <w:rsid w:val="00421147"/>
    <w:rsid w:val="00434154"/>
    <w:rsid w:val="00442F84"/>
    <w:rsid w:val="004465F8"/>
    <w:rsid w:val="004621F4"/>
    <w:rsid w:val="00473BE5"/>
    <w:rsid w:val="004809B2"/>
    <w:rsid w:val="00484D17"/>
    <w:rsid w:val="004A2187"/>
    <w:rsid w:val="004B4EDE"/>
    <w:rsid w:val="004E31F3"/>
    <w:rsid w:val="004F7217"/>
    <w:rsid w:val="00510E58"/>
    <w:rsid w:val="005112B7"/>
    <w:rsid w:val="0052459B"/>
    <w:rsid w:val="00534325"/>
    <w:rsid w:val="005408F2"/>
    <w:rsid w:val="00541380"/>
    <w:rsid w:val="0056360D"/>
    <w:rsid w:val="0057711C"/>
    <w:rsid w:val="00581B90"/>
    <w:rsid w:val="005906F3"/>
    <w:rsid w:val="005B29F2"/>
    <w:rsid w:val="005C5BDC"/>
    <w:rsid w:val="005E5370"/>
    <w:rsid w:val="005F164D"/>
    <w:rsid w:val="006535A4"/>
    <w:rsid w:val="006572AB"/>
    <w:rsid w:val="0066018B"/>
    <w:rsid w:val="00684670"/>
    <w:rsid w:val="006A2597"/>
    <w:rsid w:val="006D6812"/>
    <w:rsid w:val="006E580F"/>
    <w:rsid w:val="006E6B47"/>
    <w:rsid w:val="00707B7D"/>
    <w:rsid w:val="00732115"/>
    <w:rsid w:val="00736EB4"/>
    <w:rsid w:val="00754188"/>
    <w:rsid w:val="00760A0B"/>
    <w:rsid w:val="007651FD"/>
    <w:rsid w:val="0078658D"/>
    <w:rsid w:val="00793B6A"/>
    <w:rsid w:val="0079420B"/>
    <w:rsid w:val="007A3491"/>
    <w:rsid w:val="007A74C1"/>
    <w:rsid w:val="007D7770"/>
    <w:rsid w:val="007F56CB"/>
    <w:rsid w:val="0080583D"/>
    <w:rsid w:val="00806FF7"/>
    <w:rsid w:val="0082243F"/>
    <w:rsid w:val="00823A94"/>
    <w:rsid w:val="008244B4"/>
    <w:rsid w:val="00837E39"/>
    <w:rsid w:val="008622D8"/>
    <w:rsid w:val="008648AB"/>
    <w:rsid w:val="00866297"/>
    <w:rsid w:val="00866760"/>
    <w:rsid w:val="00866842"/>
    <w:rsid w:val="00867945"/>
    <w:rsid w:val="00870516"/>
    <w:rsid w:val="008A132D"/>
    <w:rsid w:val="008C2911"/>
    <w:rsid w:val="008D59C3"/>
    <w:rsid w:val="008D6A11"/>
    <w:rsid w:val="008E32E3"/>
    <w:rsid w:val="0092297F"/>
    <w:rsid w:val="00941370"/>
    <w:rsid w:val="00962A92"/>
    <w:rsid w:val="009700E4"/>
    <w:rsid w:val="00980E94"/>
    <w:rsid w:val="00981E1E"/>
    <w:rsid w:val="00985A0C"/>
    <w:rsid w:val="00995439"/>
    <w:rsid w:val="00995823"/>
    <w:rsid w:val="009A1699"/>
    <w:rsid w:val="009A4DDF"/>
    <w:rsid w:val="009B51B7"/>
    <w:rsid w:val="009C384E"/>
    <w:rsid w:val="009D6DB8"/>
    <w:rsid w:val="00A05330"/>
    <w:rsid w:val="00A129B0"/>
    <w:rsid w:val="00A265DB"/>
    <w:rsid w:val="00A32648"/>
    <w:rsid w:val="00A37F7F"/>
    <w:rsid w:val="00A42BC8"/>
    <w:rsid w:val="00A453D3"/>
    <w:rsid w:val="00A53649"/>
    <w:rsid w:val="00A54AEC"/>
    <w:rsid w:val="00A70047"/>
    <w:rsid w:val="00B17075"/>
    <w:rsid w:val="00B21327"/>
    <w:rsid w:val="00B53BE8"/>
    <w:rsid w:val="00B5638F"/>
    <w:rsid w:val="00B84CBF"/>
    <w:rsid w:val="00B85454"/>
    <w:rsid w:val="00B970A8"/>
    <w:rsid w:val="00BA3BA0"/>
    <w:rsid w:val="00BA77A7"/>
    <w:rsid w:val="00BC48D9"/>
    <w:rsid w:val="00BD696F"/>
    <w:rsid w:val="00BD77C6"/>
    <w:rsid w:val="00BE1FAA"/>
    <w:rsid w:val="00BF7425"/>
    <w:rsid w:val="00C0351A"/>
    <w:rsid w:val="00C25223"/>
    <w:rsid w:val="00C2736C"/>
    <w:rsid w:val="00C5109C"/>
    <w:rsid w:val="00C6013B"/>
    <w:rsid w:val="00C615F1"/>
    <w:rsid w:val="00C66958"/>
    <w:rsid w:val="00C7054B"/>
    <w:rsid w:val="00C725F5"/>
    <w:rsid w:val="00C77C6F"/>
    <w:rsid w:val="00C8260E"/>
    <w:rsid w:val="00C93EC7"/>
    <w:rsid w:val="00C971EF"/>
    <w:rsid w:val="00CA19DE"/>
    <w:rsid w:val="00CA4663"/>
    <w:rsid w:val="00CE07E3"/>
    <w:rsid w:val="00D218B3"/>
    <w:rsid w:val="00D478E2"/>
    <w:rsid w:val="00D709E0"/>
    <w:rsid w:val="00D70A2E"/>
    <w:rsid w:val="00D71355"/>
    <w:rsid w:val="00D735C0"/>
    <w:rsid w:val="00D73ECC"/>
    <w:rsid w:val="00D9271D"/>
    <w:rsid w:val="00DA3692"/>
    <w:rsid w:val="00DB5D0B"/>
    <w:rsid w:val="00DB6ACB"/>
    <w:rsid w:val="00DD5C58"/>
    <w:rsid w:val="00DD6A5F"/>
    <w:rsid w:val="00DE6CC7"/>
    <w:rsid w:val="00E012A7"/>
    <w:rsid w:val="00E013C6"/>
    <w:rsid w:val="00E13A1F"/>
    <w:rsid w:val="00E272C5"/>
    <w:rsid w:val="00E51F19"/>
    <w:rsid w:val="00E66B42"/>
    <w:rsid w:val="00E67443"/>
    <w:rsid w:val="00E828CA"/>
    <w:rsid w:val="00E928EF"/>
    <w:rsid w:val="00EB01D1"/>
    <w:rsid w:val="00EC0DEE"/>
    <w:rsid w:val="00EE7ECB"/>
    <w:rsid w:val="00EF110D"/>
    <w:rsid w:val="00EF1E72"/>
    <w:rsid w:val="00EF20D5"/>
    <w:rsid w:val="00F044D2"/>
    <w:rsid w:val="00F35CFA"/>
    <w:rsid w:val="00F43400"/>
    <w:rsid w:val="00F67A98"/>
    <w:rsid w:val="00F779E3"/>
    <w:rsid w:val="00FB5D0C"/>
    <w:rsid w:val="00FC146E"/>
    <w:rsid w:val="00FD27E0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ций"/>
    <w:qFormat/>
    <w:rsid w:val="00473BE5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next w:val="a"/>
    <w:qFormat/>
    <w:rsid w:val="00473BE5"/>
    <w:pPr>
      <w:spacing w:after="0" w:line="240" w:lineRule="auto"/>
      <w:jc w:val="both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473BE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D6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6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637A2"/>
  </w:style>
  <w:style w:type="character" w:styleId="a7">
    <w:name w:val="Hyperlink"/>
    <w:basedOn w:val="a0"/>
    <w:uiPriority w:val="99"/>
    <w:semiHidden/>
    <w:unhideWhenUsed/>
    <w:rsid w:val="000637A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A3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3491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7A3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49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6C28-AD0C-44E3-9313-D463C3E8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1305</Words>
  <Characters>8249</Characters>
  <Application>Microsoft Office Word</Application>
  <DocSecurity>0</DocSecurity>
  <Lines>155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10</cp:revision>
  <dcterms:created xsi:type="dcterms:W3CDTF">2015-09-14T17:07:00Z</dcterms:created>
  <dcterms:modified xsi:type="dcterms:W3CDTF">2015-11-06T22:25:00Z</dcterms:modified>
</cp:coreProperties>
</file>